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B252BE" w:rsidRDefault="00B1657B" w:rsidP="00DD4508">
      <w:pPr>
        <w:jc w:val="both"/>
        <w:rPr>
          <w:b/>
        </w:rPr>
      </w:pPr>
      <w:proofErr w:type="gramStart"/>
      <w:r w:rsidRPr="00B252BE">
        <w:rPr>
          <w:b/>
        </w:rPr>
        <w:t>PRESS  RELEASE</w:t>
      </w:r>
      <w:proofErr w:type="gramEnd"/>
    </w:p>
    <w:p w14:paraId="065AB005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44853D5E" w14:textId="77777777" w:rsidR="00357318" w:rsidRDefault="00FA25A4" w:rsidP="00DD4508">
      <w:pPr>
        <w:jc w:val="both"/>
        <w:rPr>
          <w:b/>
        </w:rPr>
      </w:pPr>
      <w:r>
        <w:rPr>
          <w:b/>
        </w:rPr>
        <w:t>IMMEDIATE</w:t>
      </w:r>
      <w:r w:rsidR="00333E33" w:rsidRPr="00B252BE">
        <w:rPr>
          <w:b/>
        </w:rPr>
        <w:tab/>
      </w:r>
    </w:p>
    <w:p w14:paraId="21910538" w14:textId="77777777" w:rsidR="00357318" w:rsidRPr="00736E9A" w:rsidRDefault="00357318" w:rsidP="00357318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BC4DDF9" w14:textId="2C70E2E9" w:rsidR="00B1657B" w:rsidRPr="00B252BE" w:rsidRDefault="004C64AF" w:rsidP="00DD4508">
      <w:pPr>
        <w:jc w:val="both"/>
        <w:rPr>
          <w:b/>
        </w:rPr>
      </w:pPr>
      <w:r>
        <w:rPr>
          <w:b/>
        </w:rPr>
        <w:t>6</w:t>
      </w:r>
      <w:r w:rsidR="00B1657B" w:rsidRPr="00B252BE">
        <w:rPr>
          <w:b/>
        </w:rPr>
        <w:t>.</w:t>
      </w:r>
      <w:r w:rsidR="00357318">
        <w:rPr>
          <w:b/>
        </w:rPr>
        <w:t>04</w:t>
      </w:r>
      <w:r w:rsidR="00CD5C9D" w:rsidRPr="00B252BE">
        <w:rPr>
          <w:b/>
        </w:rPr>
        <w:t>.</w:t>
      </w:r>
      <w:r w:rsidR="00B1657B" w:rsidRPr="00B252BE">
        <w:rPr>
          <w:b/>
        </w:rPr>
        <w:t>2019</w:t>
      </w:r>
    </w:p>
    <w:p w14:paraId="44FC38EB" w14:textId="77777777" w:rsidR="00736E9A" w:rsidRPr="00736E9A" w:rsidRDefault="00736E9A" w:rsidP="00736E9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45C38AF2" w14:textId="77777777" w:rsidR="0086326D" w:rsidRDefault="0086326D" w:rsidP="00DD4508">
      <w:pPr>
        <w:jc w:val="both"/>
        <w:rPr>
          <w:b/>
        </w:rPr>
      </w:pPr>
    </w:p>
    <w:p w14:paraId="6FB1BCF3" w14:textId="77777777" w:rsidR="008B5798" w:rsidRPr="00B252BE" w:rsidRDefault="008B5798" w:rsidP="00DD4508">
      <w:pPr>
        <w:jc w:val="both"/>
        <w:rPr>
          <w:b/>
        </w:rPr>
      </w:pPr>
    </w:p>
    <w:p w14:paraId="68C76E7D" w14:textId="77777777" w:rsidR="00631988" w:rsidRPr="00A80CBF" w:rsidRDefault="00631988" w:rsidP="00B252BE">
      <w:pPr>
        <w:jc w:val="center"/>
        <w:rPr>
          <w:b/>
          <w:bCs/>
          <w:sz w:val="12"/>
          <w:szCs w:val="12"/>
        </w:rPr>
      </w:pPr>
    </w:p>
    <w:p w14:paraId="42F9DB6A" w14:textId="06C2C0F8" w:rsidR="008B5798" w:rsidRDefault="003E1E05" w:rsidP="009F6947">
      <w:pPr>
        <w:jc w:val="center"/>
        <w:rPr>
          <w:b/>
        </w:rPr>
      </w:pPr>
      <w:proofErr w:type="gramStart"/>
      <w:r>
        <w:rPr>
          <w:b/>
        </w:rPr>
        <w:t xml:space="preserve">THE </w:t>
      </w:r>
      <w:r w:rsidR="007A786D">
        <w:rPr>
          <w:b/>
        </w:rPr>
        <w:t xml:space="preserve">BREXIT </w:t>
      </w:r>
      <w:r>
        <w:rPr>
          <w:b/>
        </w:rPr>
        <w:t>SOLUTION?</w:t>
      </w:r>
      <w:proofErr w:type="gramEnd"/>
      <w:r>
        <w:rPr>
          <w:b/>
        </w:rPr>
        <w:t xml:space="preserve">  A </w:t>
      </w:r>
      <w:r w:rsidR="00334644">
        <w:rPr>
          <w:b/>
        </w:rPr>
        <w:t>‘</w:t>
      </w:r>
      <w:r>
        <w:rPr>
          <w:b/>
        </w:rPr>
        <w:t>PREFERENDUM</w:t>
      </w:r>
      <w:r w:rsidR="00334644">
        <w:rPr>
          <w:b/>
        </w:rPr>
        <w:t>’</w:t>
      </w:r>
    </w:p>
    <w:p w14:paraId="5471EE27" w14:textId="77777777" w:rsidR="003E1E05" w:rsidRDefault="003E1E05" w:rsidP="009F6947">
      <w:pPr>
        <w:jc w:val="center"/>
        <w:rPr>
          <w:b/>
        </w:rPr>
      </w:pPr>
    </w:p>
    <w:p w14:paraId="32D82D20" w14:textId="77777777" w:rsidR="003E1E05" w:rsidRDefault="003E1E05" w:rsidP="009F6947">
      <w:pPr>
        <w:jc w:val="center"/>
        <w:rPr>
          <w:b/>
        </w:rPr>
      </w:pPr>
    </w:p>
    <w:p w14:paraId="2A47EE22" w14:textId="4C7CEA57" w:rsidR="003E1E05" w:rsidRPr="003E1E05" w:rsidRDefault="00334644" w:rsidP="003E1E05">
      <w:r>
        <w:rPr>
          <w:b/>
        </w:rPr>
        <w:t>I</w:t>
      </w:r>
      <w:r>
        <w:rPr>
          <w:b/>
        </w:rPr>
        <w:tab/>
      </w:r>
      <w:r w:rsidR="003E1E05">
        <w:rPr>
          <w:b/>
        </w:rPr>
        <w:t>THE PROPOSAL</w:t>
      </w:r>
      <w:r w:rsidR="003E1E05">
        <w:rPr>
          <w:b/>
        </w:rPr>
        <w:tab/>
      </w:r>
      <w:r w:rsidR="003E1E05">
        <w:rPr>
          <w:b/>
        </w:rPr>
        <w:tab/>
      </w:r>
      <w:r w:rsidR="003E1E05" w:rsidRPr="003E1E05">
        <w:t>At some future date, the UK should hold a m</w:t>
      </w:r>
      <w:r w:rsidR="00952485">
        <w:t>ulti-option ‘second’ referendum</w:t>
      </w:r>
      <w:r w:rsidR="003E1E05" w:rsidRPr="003E1E05">
        <w:t xml:space="preserve"> on perhaps the following five options:</w:t>
      </w:r>
    </w:p>
    <w:p w14:paraId="6F1E2556" w14:textId="77777777" w:rsidR="003E1E05" w:rsidRPr="003E1E05" w:rsidRDefault="003E1E05" w:rsidP="003E1E05"/>
    <w:p w14:paraId="6159A307" w14:textId="52747D1D" w:rsidR="003E1E05" w:rsidRPr="003E1E05" w:rsidRDefault="003E1E05" w:rsidP="003E1E05">
      <w:r w:rsidRPr="003E1E05">
        <w:t>a)</w:t>
      </w:r>
      <w:r w:rsidRPr="003E1E05">
        <w:tab/>
      </w:r>
      <w:proofErr w:type="gramStart"/>
      <w:r w:rsidRPr="003E1E05">
        <w:t>in</w:t>
      </w:r>
      <w:proofErr w:type="gramEnd"/>
      <w:r w:rsidRPr="003E1E05">
        <w:t xml:space="preserve"> the EU and the € zone;</w:t>
      </w:r>
    </w:p>
    <w:p w14:paraId="6347BEED" w14:textId="072E4D86" w:rsidR="003E1E05" w:rsidRPr="003E1E05" w:rsidRDefault="003E1E05" w:rsidP="003E1E05">
      <w:r w:rsidRPr="003E1E05">
        <w:t>b)</w:t>
      </w:r>
      <w:r w:rsidRPr="003E1E05">
        <w:tab/>
      </w:r>
      <w:proofErr w:type="gramStart"/>
      <w:r w:rsidRPr="003E1E05">
        <w:t>in</w:t>
      </w:r>
      <w:proofErr w:type="gramEnd"/>
      <w:r w:rsidRPr="003E1E05">
        <w:t xml:space="preserve"> the EU with the £;</w:t>
      </w:r>
    </w:p>
    <w:p w14:paraId="363E1812" w14:textId="281282DD" w:rsidR="003E1E05" w:rsidRPr="003E1E05" w:rsidRDefault="00334644" w:rsidP="003E1E05">
      <w:r>
        <w:t>c)</w:t>
      </w:r>
      <w:r>
        <w:tab/>
      </w:r>
      <w:proofErr w:type="gramStart"/>
      <w:r>
        <w:t>in</w:t>
      </w:r>
      <w:proofErr w:type="gramEnd"/>
      <w:r>
        <w:t xml:space="preserve"> a Common Market 2.0;</w:t>
      </w:r>
    </w:p>
    <w:p w14:paraId="1660BF23" w14:textId="36CE20FB" w:rsidR="003E1E05" w:rsidRPr="003E1E05" w:rsidRDefault="003E1E05" w:rsidP="003E1E05">
      <w:r w:rsidRPr="003E1E05">
        <w:t>d)</w:t>
      </w:r>
      <w:r w:rsidRPr="003E1E05">
        <w:tab/>
      </w:r>
      <w:proofErr w:type="gramStart"/>
      <w:r w:rsidRPr="003E1E05">
        <w:t>in</w:t>
      </w:r>
      <w:proofErr w:type="gramEnd"/>
      <w:r w:rsidRPr="003E1E05">
        <w:t xml:space="preserve"> a Customs Union;</w:t>
      </w:r>
    </w:p>
    <w:p w14:paraId="712F188F" w14:textId="10FF81C9" w:rsidR="003E1E05" w:rsidRPr="003E1E05" w:rsidRDefault="003E1E05" w:rsidP="003E1E05">
      <w:r w:rsidRPr="003E1E05">
        <w:t>e)</w:t>
      </w:r>
      <w:r w:rsidRPr="003E1E05">
        <w:tab/>
      </w:r>
      <w:proofErr w:type="gramStart"/>
      <w:r w:rsidRPr="003E1E05">
        <w:t>under</w:t>
      </w:r>
      <w:proofErr w:type="gramEnd"/>
      <w:r w:rsidRPr="003E1E05">
        <w:t xml:space="preserve"> the WTO.</w:t>
      </w:r>
    </w:p>
    <w:p w14:paraId="1CD420EA" w14:textId="77777777" w:rsidR="003E1E05" w:rsidRDefault="003E1E05" w:rsidP="003E1E05">
      <w:pPr>
        <w:rPr>
          <w:b/>
        </w:rPr>
      </w:pPr>
    </w:p>
    <w:p w14:paraId="3522A827" w14:textId="55599D3A" w:rsidR="003E1E05" w:rsidRDefault="00334644" w:rsidP="003E1E05">
      <w:r>
        <w:rPr>
          <w:b/>
        </w:rPr>
        <w:t>II</w:t>
      </w:r>
      <w:r>
        <w:rPr>
          <w:b/>
        </w:rPr>
        <w:tab/>
      </w:r>
      <w:r w:rsidR="003E1E05">
        <w:rPr>
          <w:b/>
        </w:rPr>
        <w:t>BACKGROUND</w:t>
      </w:r>
      <w:r w:rsidR="003E1E05">
        <w:rPr>
          <w:b/>
        </w:rPr>
        <w:tab/>
      </w:r>
      <w:r w:rsidR="003E1E05">
        <w:rPr>
          <w:b/>
        </w:rPr>
        <w:tab/>
      </w:r>
      <w:r w:rsidR="003E1E05" w:rsidRPr="003E1E05">
        <w:t xml:space="preserve">New Zealand had a </w:t>
      </w:r>
      <w:r w:rsidR="003E1E05">
        <w:t>multi</w:t>
      </w:r>
      <w:r w:rsidR="00952485">
        <w:t>-option referendum in 1992; t</w:t>
      </w:r>
      <w:r>
        <w:t>he parliament</w:t>
      </w:r>
      <w:r w:rsidR="003E1E05">
        <w:t xml:space="preserve"> first tasked </w:t>
      </w:r>
      <w:r w:rsidR="007A786D">
        <w:t xml:space="preserve">an </w:t>
      </w:r>
      <w:r w:rsidR="003E1E05">
        <w:t>independent commission</w:t>
      </w:r>
      <w:r w:rsidR="00952485">
        <w:t xml:space="preserve"> to produce the options, and</w:t>
      </w:r>
      <w:r w:rsidR="007A786D">
        <w:t xml:space="preserve"> it </w:t>
      </w:r>
      <w:r>
        <w:t>identified</w:t>
      </w:r>
      <w:r w:rsidR="003E1E05">
        <w:t xml:space="preserve"> five.  Other countries – e.g., Finland, Sweden and Australia – have also used ‘</w:t>
      </w:r>
      <w:proofErr w:type="spellStart"/>
      <w:r w:rsidR="003E1E05">
        <w:t>preferendums</w:t>
      </w:r>
      <w:proofErr w:type="spellEnd"/>
      <w:r w:rsidR="003E1E05">
        <w:t>’.</w:t>
      </w:r>
    </w:p>
    <w:p w14:paraId="4898D60E" w14:textId="77777777" w:rsidR="003E1E05" w:rsidRDefault="003E1E05" w:rsidP="003E1E05"/>
    <w:p w14:paraId="280C7FD3" w14:textId="5EBBDD6F" w:rsidR="003E1E05" w:rsidRDefault="00334644" w:rsidP="003E1E05">
      <w:r>
        <w:rPr>
          <w:b/>
        </w:rPr>
        <w:t>III</w:t>
      </w:r>
      <w:r>
        <w:rPr>
          <w:b/>
        </w:rPr>
        <w:tab/>
      </w:r>
      <w:r w:rsidR="00382FEA">
        <w:rPr>
          <w:b/>
        </w:rPr>
        <w:t>COMPROMISE</w:t>
      </w:r>
      <w:r w:rsidR="00382FEA">
        <w:tab/>
      </w:r>
      <w:r>
        <w:tab/>
        <w:t>As was seen in 2016, binary voting can be</w:t>
      </w:r>
      <w:r w:rsidR="003E1E05">
        <w:t xml:space="preserve"> divisive</w:t>
      </w:r>
      <w:r>
        <w:t>;</w:t>
      </w:r>
      <w:r w:rsidR="003E1E05">
        <w:t xml:space="preserve"> </w:t>
      </w:r>
      <w:r>
        <w:t>secondly</w:t>
      </w:r>
      <w:r w:rsidR="003E1E05">
        <w:t xml:space="preserve">, as in the indicative votes, it can be inconclusive.  </w:t>
      </w:r>
      <w:r>
        <w:t>More importantly</w:t>
      </w:r>
      <w:r w:rsidR="003E1E05">
        <w:t xml:space="preserve">, </w:t>
      </w:r>
      <w:proofErr w:type="gramStart"/>
      <w:r w:rsidR="003E1E05">
        <w:t xml:space="preserve">any </w:t>
      </w:r>
      <w:r>
        <w:t>second referendum</w:t>
      </w:r>
      <w:r w:rsidR="003E1E05">
        <w:t xml:space="preserve"> </w:t>
      </w:r>
      <w:r>
        <w:t xml:space="preserve">of only two-options </w:t>
      </w:r>
      <w:r w:rsidR="00952485">
        <w:t>c</w:t>
      </w:r>
      <w:r w:rsidR="003E1E05">
        <w:t xml:space="preserve">ould be seen as unfair by supporters of </w:t>
      </w:r>
      <w:r w:rsidR="00952485">
        <w:t>any excluded</w:t>
      </w:r>
      <w:r>
        <w:t xml:space="preserve"> </w:t>
      </w:r>
      <w:r w:rsidR="003E1E05">
        <w:t>options</w:t>
      </w:r>
      <w:proofErr w:type="gramEnd"/>
      <w:r w:rsidR="003E1E05">
        <w:t>.</w:t>
      </w:r>
      <w:r w:rsidR="007A786D">
        <w:t xml:space="preserve">  In a preferential poll</w:t>
      </w:r>
      <w:r w:rsidR="00382FEA">
        <w:t xml:space="preserve">, in </w:t>
      </w:r>
      <w:r w:rsidR="007A786D">
        <w:t>contrast</w:t>
      </w:r>
      <w:r w:rsidR="00382FEA">
        <w:t xml:space="preserve">, </w:t>
      </w:r>
      <w:r w:rsidR="00952485">
        <w:t>everyone may participate, stating not only their favourite 1</w:t>
      </w:r>
      <w:r w:rsidR="00952485" w:rsidRPr="00952485">
        <w:rPr>
          <w:vertAlign w:val="superscript"/>
        </w:rPr>
        <w:t>st</w:t>
      </w:r>
      <w:r w:rsidR="00952485">
        <w:t xml:space="preserve"> preference, but also, if they wish, their</w:t>
      </w:r>
      <w:r w:rsidR="007A786D">
        <w:t xml:space="preserve"> 2</w:t>
      </w:r>
      <w:r w:rsidR="007A786D" w:rsidRPr="007A786D">
        <w:rPr>
          <w:vertAlign w:val="superscript"/>
        </w:rPr>
        <w:t>nd</w:t>
      </w:r>
      <w:r w:rsidR="00952485">
        <w:t xml:space="preserve"> and/or subsequent preferences, </w:t>
      </w:r>
      <w:r w:rsidR="00D96461">
        <w:t xml:space="preserve">their </w:t>
      </w:r>
      <w:r w:rsidR="007A786D">
        <w:t>compromise option(s).</w:t>
      </w:r>
    </w:p>
    <w:p w14:paraId="665F96FE" w14:textId="77777777" w:rsidR="003E1E05" w:rsidRDefault="003E1E05" w:rsidP="003E1E05"/>
    <w:p w14:paraId="69A3A05C" w14:textId="682AE35B" w:rsidR="003E1E05" w:rsidRDefault="00334644" w:rsidP="003E1E05">
      <w:r>
        <w:rPr>
          <w:b/>
        </w:rPr>
        <w:t>IV</w:t>
      </w:r>
      <w:r>
        <w:rPr>
          <w:b/>
        </w:rPr>
        <w:tab/>
      </w:r>
      <w:r w:rsidR="00601B3C">
        <w:rPr>
          <w:b/>
        </w:rPr>
        <w:t>INCLUSIVITY</w:t>
      </w:r>
      <w:r w:rsidR="003E1E05">
        <w:rPr>
          <w:b/>
        </w:rPr>
        <w:tab/>
      </w:r>
      <w:r w:rsidR="003E1E05">
        <w:rPr>
          <w:b/>
        </w:rPr>
        <w:tab/>
      </w:r>
      <w:r w:rsidR="003E1E05" w:rsidRPr="003E1E05">
        <w:t>The</w:t>
      </w:r>
      <w:r w:rsidR="003E1E05">
        <w:t xml:space="preserve"> lis</w:t>
      </w:r>
      <w:r w:rsidR="00382FEA">
        <w:t>t of options should be balanced</w:t>
      </w:r>
      <w:r w:rsidR="003E1E05">
        <w:t xml:space="preserve"> and, as in NZ, </w:t>
      </w:r>
      <w:proofErr w:type="gramStart"/>
      <w:r w:rsidR="003E1E05">
        <w:t xml:space="preserve">the final choice </w:t>
      </w:r>
      <w:r w:rsidR="00952485">
        <w:t xml:space="preserve">of options </w:t>
      </w:r>
      <w:r w:rsidR="003E1E05">
        <w:t xml:space="preserve">must </w:t>
      </w:r>
      <w:r w:rsidR="007A786D">
        <w:t>be made by</w:t>
      </w:r>
      <w:r w:rsidR="003E1E05">
        <w:t xml:space="preserve"> an independent authority</w:t>
      </w:r>
      <w:proofErr w:type="gramEnd"/>
      <w:r w:rsidR="003E1E05">
        <w:t>.  As a</w:t>
      </w:r>
      <w:r w:rsidR="00D96461">
        <w:t xml:space="preserve"> general principle, however, this</w:t>
      </w:r>
      <w:r>
        <w:t xml:space="preserve"> final list </w:t>
      </w:r>
      <w:r w:rsidR="003E1E05">
        <w:t>should reflect the range of options</w:t>
      </w:r>
      <w:r w:rsidR="004C64AF">
        <w:t xml:space="preserve"> ‘on the table’ and, given the 48</w:t>
      </w:r>
      <w:r w:rsidR="00382FEA">
        <w:t>:52</w:t>
      </w:r>
      <w:r w:rsidR="004C64AF">
        <w:t xml:space="preserve"> </w:t>
      </w:r>
      <w:r>
        <w:t>result of the 2016 referendum, the ratio</w:t>
      </w:r>
      <w:r w:rsidR="004C64AF">
        <w:t xml:space="preserve"> of 2:3 </w:t>
      </w:r>
      <w:r>
        <w:t xml:space="preserve">for </w:t>
      </w:r>
      <w:proofErr w:type="spellStart"/>
      <w:r>
        <w:t>EU</w:t>
      </w:r>
      <w:proofErr w:type="gramStart"/>
      <w:r>
        <w:t>:non</w:t>
      </w:r>
      <w:proofErr w:type="gramEnd"/>
      <w:r>
        <w:t>-EU</w:t>
      </w:r>
      <w:proofErr w:type="spellEnd"/>
      <w:r w:rsidR="004C64AF">
        <w:t xml:space="preserve"> options</w:t>
      </w:r>
      <w:r>
        <w:t xml:space="preserve"> shown in </w:t>
      </w:r>
      <w:proofErr w:type="spellStart"/>
      <w:r>
        <w:t>para</w:t>
      </w:r>
      <w:proofErr w:type="spellEnd"/>
      <w:r>
        <w:t xml:space="preserve"> I above</w:t>
      </w:r>
      <w:r w:rsidR="004C64AF">
        <w:t xml:space="preserve"> is probably fair.</w:t>
      </w:r>
    </w:p>
    <w:p w14:paraId="5475BC03" w14:textId="77777777" w:rsidR="004C64AF" w:rsidRDefault="004C64AF" w:rsidP="003E1E05"/>
    <w:p w14:paraId="6C218ABF" w14:textId="54A510F7" w:rsidR="004C64AF" w:rsidRPr="003E1E05" w:rsidRDefault="00334644" w:rsidP="003E1E05">
      <w:r>
        <w:rPr>
          <w:b/>
        </w:rPr>
        <w:t xml:space="preserve">V </w:t>
      </w:r>
      <w:r>
        <w:rPr>
          <w:b/>
        </w:rPr>
        <w:tab/>
      </w:r>
      <w:r w:rsidR="004C64AF" w:rsidRPr="004C64AF">
        <w:rPr>
          <w:b/>
        </w:rPr>
        <w:t>THE COUNT</w:t>
      </w:r>
      <w:r w:rsidR="004C64AF" w:rsidRPr="004C64AF">
        <w:rPr>
          <w:b/>
        </w:rPr>
        <w:tab/>
      </w:r>
      <w:r w:rsidR="004C64AF">
        <w:tab/>
      </w:r>
      <w:r w:rsidR="004C64AF">
        <w:tab/>
        <w:t xml:space="preserve">Preferential votes may be counted in many ways.  NZ used a two-round method, as did the UK in a 3-option plebiscite in Newfoundland in 1948. </w:t>
      </w:r>
      <w:r w:rsidR="00D9187F">
        <w:t xml:space="preserve"> The</w:t>
      </w:r>
      <w:r w:rsidR="004C64AF">
        <w:t xml:space="preserve"> </w:t>
      </w:r>
      <w:r w:rsidR="00952485">
        <w:t xml:space="preserve">single transferable vote, STV, is another possibility, but the modified Borda count, MBC, and the </w:t>
      </w:r>
      <w:r w:rsidR="004C64AF">
        <w:t xml:space="preserve">Condorcet </w:t>
      </w:r>
      <w:proofErr w:type="gramStart"/>
      <w:r w:rsidR="00D9187F">
        <w:t>rule</w:t>
      </w:r>
      <w:proofErr w:type="gramEnd"/>
      <w:r w:rsidR="004C011D">
        <w:t xml:space="preserve"> </w:t>
      </w:r>
      <w:r w:rsidR="004C64AF">
        <w:t>“are the two best interpretations of majority rule.”  (</w:t>
      </w:r>
      <w:r w:rsidR="004C64AF" w:rsidRPr="004C64AF">
        <w:rPr>
          <w:i/>
        </w:rPr>
        <w:t>Oxford Concise Dictionary of Politics</w:t>
      </w:r>
      <w:r w:rsidR="004C64AF">
        <w:t>, 2003, Iain McLean, p 139.)</w:t>
      </w:r>
    </w:p>
    <w:p w14:paraId="291681BA" w14:textId="4FEE445C" w:rsidR="008B5798" w:rsidRPr="003E1E05" w:rsidRDefault="008B5798" w:rsidP="008B5798">
      <w:bookmarkStart w:id="0" w:name="_GoBack"/>
      <w:bookmarkEnd w:id="0"/>
    </w:p>
    <w:p w14:paraId="2362CA86" w14:textId="77777777" w:rsidR="008B5798" w:rsidRPr="003E1E05" w:rsidRDefault="008B5798" w:rsidP="008B5798"/>
    <w:p w14:paraId="20004D39" w14:textId="77777777" w:rsidR="008B5798" w:rsidRPr="003E1E05" w:rsidRDefault="008B5798" w:rsidP="008B5798"/>
    <w:p w14:paraId="49C75D16" w14:textId="77777777" w:rsidR="008B5798" w:rsidRPr="003E1E05" w:rsidRDefault="008B5798" w:rsidP="008B5798"/>
    <w:p w14:paraId="469F55AE" w14:textId="77777777" w:rsidR="008B5798" w:rsidRDefault="008B5798" w:rsidP="008B5798">
      <w:pPr>
        <w:rPr>
          <w:b/>
        </w:rPr>
      </w:pPr>
    </w:p>
    <w:p w14:paraId="064956A6" w14:textId="6CACD269" w:rsidR="004F2400" w:rsidRPr="008B5798" w:rsidRDefault="004E5E5D" w:rsidP="008B5798">
      <w:pPr>
        <w:rPr>
          <w:b/>
        </w:rPr>
      </w:pPr>
      <w:r>
        <w:rPr>
          <w:lang w:val="en-US"/>
        </w:rPr>
        <w:t xml:space="preserve">Peter Emerson  </w:t>
      </w:r>
    </w:p>
    <w:p w14:paraId="54749B11" w14:textId="42BB1F5A" w:rsidR="00786BE8" w:rsidRPr="00357318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357318">
        <w:rPr>
          <w:lang w:val="en-US"/>
        </w:rPr>
        <w:t>Director, the de Borda Institute</w:t>
      </w:r>
      <w:r w:rsidR="0011341A" w:rsidRPr="00357318">
        <w:rPr>
          <w:lang w:val="en-US"/>
        </w:rPr>
        <w:t xml:space="preserve"> </w:t>
      </w:r>
    </w:p>
    <w:p w14:paraId="6135641D" w14:textId="70EAC0B3" w:rsidR="00B1657B" w:rsidRPr="00B252BE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 xml:space="preserve">36 </w:t>
      </w:r>
      <w:proofErr w:type="spellStart"/>
      <w:r w:rsidRPr="00B252BE">
        <w:rPr>
          <w:lang w:val="en-US"/>
        </w:rPr>
        <w:t>Ballysillan</w:t>
      </w:r>
      <w:proofErr w:type="spellEnd"/>
      <w:r w:rsidRPr="00B252BE">
        <w:rPr>
          <w:lang w:val="en-US"/>
        </w:rPr>
        <w:t xml:space="preserve"> Road</w:t>
      </w:r>
      <w:r w:rsidR="0086326D">
        <w:rPr>
          <w:lang w:val="en-US"/>
        </w:rPr>
        <w:t xml:space="preserve">, </w:t>
      </w:r>
      <w:r w:rsidRPr="00B252BE">
        <w:rPr>
          <w:lang w:val="en-US"/>
        </w:rPr>
        <w:t>Belfast BT14 7QQ</w:t>
      </w:r>
    </w:p>
    <w:p w14:paraId="40CD66E3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228EE67D" w14:textId="77777777" w:rsidR="00A80CBF" w:rsidRDefault="00952485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6" w:history="1">
        <w:r w:rsidR="00B1657B" w:rsidRPr="00B252BE">
          <w:rPr>
            <w:u w:val="single" w:color="386EFF"/>
            <w:lang w:val="en-US"/>
          </w:rPr>
          <w:t>www.deborda.org</w:t>
        </w:r>
      </w:hyperlink>
      <w:r w:rsidR="00F46C5B" w:rsidRPr="00B252BE">
        <w:rPr>
          <w:lang w:val="en-US"/>
        </w:rPr>
        <w:t xml:space="preserve">   </w:t>
      </w:r>
      <w:r w:rsidR="00C20609" w:rsidRPr="00B252BE">
        <w:rPr>
          <w:lang w:val="en-US"/>
        </w:rPr>
        <w:t xml:space="preserve">  </w:t>
      </w:r>
    </w:p>
    <w:p w14:paraId="453DBA3A" w14:textId="77777777" w:rsidR="00A80CBF" w:rsidRPr="00A80CBF" w:rsidRDefault="00A80CBF" w:rsidP="00A80CBF">
      <w:pPr>
        <w:jc w:val="center"/>
        <w:rPr>
          <w:b/>
          <w:bCs/>
          <w:sz w:val="12"/>
          <w:szCs w:val="12"/>
        </w:rPr>
      </w:pPr>
    </w:p>
    <w:p w14:paraId="1BA8F16F" w14:textId="71C623AE" w:rsidR="00B1657B" w:rsidRPr="00B252BE" w:rsidRDefault="00952485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7" w:history="1">
        <w:r w:rsidR="00B1657B" w:rsidRPr="00B252BE">
          <w:rPr>
            <w:u w:val="single" w:color="4023CD"/>
            <w:lang w:val="en-US"/>
          </w:rPr>
          <w:t>pemerson@deborda.org</w:t>
        </w:r>
      </w:hyperlink>
    </w:p>
    <w:p w14:paraId="22F0DCF2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155A3D09" w14:textId="77777777" w:rsidR="00490AB1" w:rsidRDefault="00AA13B4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07837717979</w:t>
      </w:r>
      <w:r w:rsidR="00AA53FE" w:rsidRPr="00B252BE">
        <w:rPr>
          <w:lang w:val="en-US"/>
        </w:rPr>
        <w:t xml:space="preserve">                </w:t>
      </w:r>
    </w:p>
    <w:p w14:paraId="774E7808" w14:textId="77777777" w:rsidR="00490AB1" w:rsidRPr="00736E9A" w:rsidRDefault="00490AB1" w:rsidP="00490AB1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79E7400C" w14:textId="41E44D4F" w:rsidR="00B5557B" w:rsidRPr="00B252BE" w:rsidRDefault="00B1657B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02890711795</w:t>
      </w:r>
    </w:p>
    <w:sectPr w:rsidR="00B5557B" w:rsidRPr="00B252BE" w:rsidSect="001F28CA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267D"/>
    <w:rsid w:val="00012E99"/>
    <w:rsid w:val="00024EB8"/>
    <w:rsid w:val="00034D69"/>
    <w:rsid w:val="000559F9"/>
    <w:rsid w:val="000568F7"/>
    <w:rsid w:val="00062D65"/>
    <w:rsid w:val="00081030"/>
    <w:rsid w:val="00095DC5"/>
    <w:rsid w:val="000C3319"/>
    <w:rsid w:val="000C5B6C"/>
    <w:rsid w:val="000C6D57"/>
    <w:rsid w:val="000E6BB7"/>
    <w:rsid w:val="000F6C54"/>
    <w:rsid w:val="00102EDF"/>
    <w:rsid w:val="0011341A"/>
    <w:rsid w:val="00126314"/>
    <w:rsid w:val="00160408"/>
    <w:rsid w:val="001618B4"/>
    <w:rsid w:val="00176938"/>
    <w:rsid w:val="00183845"/>
    <w:rsid w:val="0019332E"/>
    <w:rsid w:val="00194DD4"/>
    <w:rsid w:val="001974E2"/>
    <w:rsid w:val="001B0F29"/>
    <w:rsid w:val="001B48CE"/>
    <w:rsid w:val="001C4385"/>
    <w:rsid w:val="001D3B72"/>
    <w:rsid w:val="001D587E"/>
    <w:rsid w:val="001D6E6F"/>
    <w:rsid w:val="001E4414"/>
    <w:rsid w:val="001E5EBF"/>
    <w:rsid w:val="001F28CA"/>
    <w:rsid w:val="001F773A"/>
    <w:rsid w:val="0020227A"/>
    <w:rsid w:val="00241D24"/>
    <w:rsid w:val="00245DD6"/>
    <w:rsid w:val="00254618"/>
    <w:rsid w:val="00272021"/>
    <w:rsid w:val="0028038D"/>
    <w:rsid w:val="00283403"/>
    <w:rsid w:val="002A175B"/>
    <w:rsid w:val="002B3A83"/>
    <w:rsid w:val="002C09EC"/>
    <w:rsid w:val="002C1278"/>
    <w:rsid w:val="002C1FBC"/>
    <w:rsid w:val="002C391D"/>
    <w:rsid w:val="002D414E"/>
    <w:rsid w:val="002F1858"/>
    <w:rsid w:val="002F2A5F"/>
    <w:rsid w:val="002F451E"/>
    <w:rsid w:val="002F5A82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8241F"/>
    <w:rsid w:val="00382FEA"/>
    <w:rsid w:val="003874BD"/>
    <w:rsid w:val="00390C78"/>
    <w:rsid w:val="003A0556"/>
    <w:rsid w:val="003B1A92"/>
    <w:rsid w:val="003B6EF6"/>
    <w:rsid w:val="003C0386"/>
    <w:rsid w:val="003D0B36"/>
    <w:rsid w:val="003D572F"/>
    <w:rsid w:val="003D6464"/>
    <w:rsid w:val="003E1E05"/>
    <w:rsid w:val="003F02F8"/>
    <w:rsid w:val="003F7971"/>
    <w:rsid w:val="00416E07"/>
    <w:rsid w:val="0043124C"/>
    <w:rsid w:val="00437446"/>
    <w:rsid w:val="00454DD0"/>
    <w:rsid w:val="0046002F"/>
    <w:rsid w:val="00472583"/>
    <w:rsid w:val="0048107A"/>
    <w:rsid w:val="00485482"/>
    <w:rsid w:val="00490AB1"/>
    <w:rsid w:val="00496963"/>
    <w:rsid w:val="004C011D"/>
    <w:rsid w:val="004C64AF"/>
    <w:rsid w:val="004E5E5D"/>
    <w:rsid w:val="004F2400"/>
    <w:rsid w:val="004F3C4F"/>
    <w:rsid w:val="004F4E8A"/>
    <w:rsid w:val="004F6018"/>
    <w:rsid w:val="004F61BB"/>
    <w:rsid w:val="00513BAE"/>
    <w:rsid w:val="00521BE3"/>
    <w:rsid w:val="005254B0"/>
    <w:rsid w:val="005676F6"/>
    <w:rsid w:val="00582A91"/>
    <w:rsid w:val="0058725F"/>
    <w:rsid w:val="0059131A"/>
    <w:rsid w:val="00592A13"/>
    <w:rsid w:val="005A0114"/>
    <w:rsid w:val="005B19F8"/>
    <w:rsid w:val="005B2269"/>
    <w:rsid w:val="005C184C"/>
    <w:rsid w:val="005D041C"/>
    <w:rsid w:val="005D1BBD"/>
    <w:rsid w:val="005E1B90"/>
    <w:rsid w:val="005E1F7B"/>
    <w:rsid w:val="00601B3C"/>
    <w:rsid w:val="00621787"/>
    <w:rsid w:val="006243B2"/>
    <w:rsid w:val="00631988"/>
    <w:rsid w:val="00632355"/>
    <w:rsid w:val="00643275"/>
    <w:rsid w:val="00646B7E"/>
    <w:rsid w:val="0064775B"/>
    <w:rsid w:val="006559E5"/>
    <w:rsid w:val="00664346"/>
    <w:rsid w:val="00676501"/>
    <w:rsid w:val="00690020"/>
    <w:rsid w:val="00693FFC"/>
    <w:rsid w:val="006D05FA"/>
    <w:rsid w:val="006E7AF9"/>
    <w:rsid w:val="006F6F15"/>
    <w:rsid w:val="0070599B"/>
    <w:rsid w:val="00710BDF"/>
    <w:rsid w:val="00733BE5"/>
    <w:rsid w:val="00736E9A"/>
    <w:rsid w:val="00750971"/>
    <w:rsid w:val="00751B50"/>
    <w:rsid w:val="00756B82"/>
    <w:rsid w:val="00761AD7"/>
    <w:rsid w:val="0076662B"/>
    <w:rsid w:val="0077535E"/>
    <w:rsid w:val="00783B87"/>
    <w:rsid w:val="007858E1"/>
    <w:rsid w:val="0078604D"/>
    <w:rsid w:val="00786BE8"/>
    <w:rsid w:val="007A02D7"/>
    <w:rsid w:val="007A786D"/>
    <w:rsid w:val="007B13AC"/>
    <w:rsid w:val="007C5BE0"/>
    <w:rsid w:val="007C61D0"/>
    <w:rsid w:val="007D26D9"/>
    <w:rsid w:val="007D5A30"/>
    <w:rsid w:val="007D7F0F"/>
    <w:rsid w:val="00805BE7"/>
    <w:rsid w:val="00805E0D"/>
    <w:rsid w:val="00826B4E"/>
    <w:rsid w:val="00827908"/>
    <w:rsid w:val="00844927"/>
    <w:rsid w:val="00862BC3"/>
    <w:rsid w:val="0086326D"/>
    <w:rsid w:val="00882809"/>
    <w:rsid w:val="008907DC"/>
    <w:rsid w:val="008B441D"/>
    <w:rsid w:val="008B5798"/>
    <w:rsid w:val="008C1D08"/>
    <w:rsid w:val="008C4AD6"/>
    <w:rsid w:val="008D440E"/>
    <w:rsid w:val="008E4F03"/>
    <w:rsid w:val="00942FAB"/>
    <w:rsid w:val="00951E4C"/>
    <w:rsid w:val="00952485"/>
    <w:rsid w:val="00955FB4"/>
    <w:rsid w:val="00964ABC"/>
    <w:rsid w:val="00981C12"/>
    <w:rsid w:val="009878B5"/>
    <w:rsid w:val="0099221E"/>
    <w:rsid w:val="009975A5"/>
    <w:rsid w:val="009C2BCC"/>
    <w:rsid w:val="009F6947"/>
    <w:rsid w:val="00A16DED"/>
    <w:rsid w:val="00A3092D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72E1"/>
    <w:rsid w:val="00AA13B4"/>
    <w:rsid w:val="00AA1D36"/>
    <w:rsid w:val="00AA53FE"/>
    <w:rsid w:val="00AB6F26"/>
    <w:rsid w:val="00AD0563"/>
    <w:rsid w:val="00AD4CAD"/>
    <w:rsid w:val="00AE1388"/>
    <w:rsid w:val="00B0015A"/>
    <w:rsid w:val="00B07BD5"/>
    <w:rsid w:val="00B14F09"/>
    <w:rsid w:val="00B1657B"/>
    <w:rsid w:val="00B252BE"/>
    <w:rsid w:val="00B303B3"/>
    <w:rsid w:val="00B34E2D"/>
    <w:rsid w:val="00B547E3"/>
    <w:rsid w:val="00B5557B"/>
    <w:rsid w:val="00B560E8"/>
    <w:rsid w:val="00B77164"/>
    <w:rsid w:val="00B86356"/>
    <w:rsid w:val="00B864D0"/>
    <w:rsid w:val="00BA2821"/>
    <w:rsid w:val="00BC09AF"/>
    <w:rsid w:val="00BC6C0C"/>
    <w:rsid w:val="00BD0A77"/>
    <w:rsid w:val="00BD5E98"/>
    <w:rsid w:val="00BF7393"/>
    <w:rsid w:val="00C01A9E"/>
    <w:rsid w:val="00C20609"/>
    <w:rsid w:val="00C24D54"/>
    <w:rsid w:val="00C260DC"/>
    <w:rsid w:val="00C3104B"/>
    <w:rsid w:val="00C319D2"/>
    <w:rsid w:val="00C55429"/>
    <w:rsid w:val="00C567DD"/>
    <w:rsid w:val="00C57A84"/>
    <w:rsid w:val="00C87794"/>
    <w:rsid w:val="00C90846"/>
    <w:rsid w:val="00C946BF"/>
    <w:rsid w:val="00CA6644"/>
    <w:rsid w:val="00CC0891"/>
    <w:rsid w:val="00CD5C9D"/>
    <w:rsid w:val="00D04D9F"/>
    <w:rsid w:val="00D07465"/>
    <w:rsid w:val="00D253A0"/>
    <w:rsid w:val="00D31D06"/>
    <w:rsid w:val="00D340C1"/>
    <w:rsid w:val="00D34E01"/>
    <w:rsid w:val="00D379A0"/>
    <w:rsid w:val="00D616AD"/>
    <w:rsid w:val="00D77C83"/>
    <w:rsid w:val="00D83021"/>
    <w:rsid w:val="00D85A40"/>
    <w:rsid w:val="00D877AC"/>
    <w:rsid w:val="00D9187F"/>
    <w:rsid w:val="00D96461"/>
    <w:rsid w:val="00DC1C61"/>
    <w:rsid w:val="00DC478A"/>
    <w:rsid w:val="00DC7E4C"/>
    <w:rsid w:val="00DD3D92"/>
    <w:rsid w:val="00DD4508"/>
    <w:rsid w:val="00DF685E"/>
    <w:rsid w:val="00E016C8"/>
    <w:rsid w:val="00E1104A"/>
    <w:rsid w:val="00E25D70"/>
    <w:rsid w:val="00E30880"/>
    <w:rsid w:val="00E42F52"/>
    <w:rsid w:val="00E432BF"/>
    <w:rsid w:val="00E4678C"/>
    <w:rsid w:val="00E5599D"/>
    <w:rsid w:val="00E60F64"/>
    <w:rsid w:val="00E70DC6"/>
    <w:rsid w:val="00E75472"/>
    <w:rsid w:val="00E9108D"/>
    <w:rsid w:val="00EF2FBC"/>
    <w:rsid w:val="00EF6756"/>
    <w:rsid w:val="00F23564"/>
    <w:rsid w:val="00F33761"/>
    <w:rsid w:val="00F46C5B"/>
    <w:rsid w:val="00F473FC"/>
    <w:rsid w:val="00F47A19"/>
    <w:rsid w:val="00F738B8"/>
    <w:rsid w:val="00F75236"/>
    <w:rsid w:val="00F80E18"/>
    <w:rsid w:val="00FA09A0"/>
    <w:rsid w:val="00FA25A4"/>
    <w:rsid w:val="00FB2197"/>
    <w:rsid w:val="00FC065F"/>
    <w:rsid w:val="00FC4D58"/>
    <w:rsid w:val="00FC7679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311</Words>
  <Characters>1774</Characters>
  <Application>Microsoft Macintosh Word</Application>
  <DocSecurity>0</DocSecurity>
  <Lines>14</Lines>
  <Paragraphs>4</Paragraphs>
  <ScaleCrop>false</ScaleCrop>
  <Company>The de Borda Institute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6</cp:revision>
  <dcterms:created xsi:type="dcterms:W3CDTF">2019-04-05T08:22:00Z</dcterms:created>
  <dcterms:modified xsi:type="dcterms:W3CDTF">2019-04-06T08:14:00Z</dcterms:modified>
</cp:coreProperties>
</file>